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61" w:rsidRDefault="00C40A61" w:rsidP="00C40A6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C40A61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>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</w:r>
    </w:p>
    <w:p w:rsidR="00C40A61" w:rsidRPr="00C40A61" w:rsidRDefault="00C40A61" w:rsidP="00C40A6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5378"/>
        <w:gridCol w:w="3482"/>
      </w:tblGrid>
      <w:tr w:rsidR="00C40A61" w:rsidRPr="00C40A61" w:rsidTr="00C40A61">
        <w:trPr>
          <w:trHeight w:val="2152"/>
        </w:trPr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Суд, вынесший решение (приговор), дата вынесения решения (приговора) и номер дела (при наличии), дата вступления решения (приговора) в законную силу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«Высший военный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Маджлисуль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«База» («Аль-Каида»)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Асбат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аль-Ансар»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«Священная война» («Аль-Джихад» или «Египетский исламский джихад»)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«Исламская группа» («Аль-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Гамаа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Исламия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«Братья-мусульмане» («Аль-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Ихван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Муслимун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«Партия исламского освобождения» («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Хизб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ут-Тахрир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Ислами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Лашкар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-И-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Тайба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«Исламская группа» («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Джамаат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-и-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Ислами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«Движение Талибан»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«Общество социальных реформ» («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Джамият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Ислах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Иджтимаи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«Общество возрождения исламского наследия» («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Джамият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Ихья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ат-Тураз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Ислами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«Дом двух святых» («Аль-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Харамейн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14.02.2003 № ГКПИ 03-116,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Джунд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аш-Шам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 (Войско Великой Сирии)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02.06.2006 № ГКПИ 06-531,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16.06.2006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«Исламский джихад –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Джамаат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моджахедов»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02.06.2006 № ГКПИ 06-531,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16.06.2006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13.11.2008 № ГКПИ 08-1956,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27.11.2008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Имарат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08.02.2010 № ГКПИ 09-1715,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24.02.2010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городской суд,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28.06.2013 № 3-67/2013,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27.11.2013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Террористическое сообщество – структурное подразделение организации «Правый сектор»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br/>
              <w:t>на территории Республики Крым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городской суд,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17.12.2014 (б/н),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 в силу 30.12.2014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«Исламское государство» (другие названия: 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Шама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29.12.2014 № АКПИ 14-1424С,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13.02.2015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Джебхат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ан-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Нусра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(Фронт победы) (другие названия: 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Джабха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Нусра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ли-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Ахль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аш-Шам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 (Фронт поддержки Великой Сирии)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29.12.2014 № АКПИ 14-1424С,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13.02.2015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городской суд,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18.02.2015 № 3-15/2015,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вступило в силу 12.08.2015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Аджр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от Аллаха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Субхану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уа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Тагьаля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 SHAM» (Благословение от Аллаха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милоственного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br/>
              <w:t>и милосердного СИРИЯ)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окружной военный суд,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28.12.2015 № 2-69/2015,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 в силу 05.04.2016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Синрике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 (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AumShinrikyo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 AUM, 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Aleph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20.09.2016 № АКПИ 16-915С,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25.10.2016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Муджахеды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джамаата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Ат-Тавхида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Валь-Джихад»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областной суд,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28.04.2017 № 3а-453/17,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02.06.2017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Джамаат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Приволжский окружной военный суд,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23.03.2017 № 1-2/2017,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 в силу 31.08.2017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Рохнамо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ба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суи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давлати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исломи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окружной военный суд,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22.02.2018 № 2-1/2018,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 в силу 24.07.2018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Террористическое сообщество «Сеть»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окружной военный суд,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17.01.2019 № 2-132/2018,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 в силу 14.03.2019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Катиба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Таухид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валь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-Джихад»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окружной военный суд,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05.06.2019 № 2-63/2019,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 в силу 05.07.2019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Хайят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Тахрир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аш-Шам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 («Организация освобождения Леванта», 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Хайят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Тахрир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аш-Шам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Хейят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Тахрир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аш-Шам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Хейят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Тахрир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Аш-Шам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Хайят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Тахри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аш-Шам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Тахрир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аш-Шам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04.06.2020 № АКПИ20-275С,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вступило в силу 20.07.2020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Ахлю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Сунна Валь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Джамаа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» («Красноярский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джамаат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Дальневосточный окружной военный суд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30.09.2019 № 1-21/2019,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 в силу 05.07.2020 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«National Socialism/White Power» («NS/WP, NS/WP Crew, Sparrows Crew/White Power,  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Национал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-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социализм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Белая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сила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, 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власть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21.05.2021 № АКПИ21-343С,</w:t>
            </w:r>
          </w:p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вступил в силу 25.06.2021 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Террористическое сообщество, созданное Мальцевым В.В. из числа участников Межрегионального общественного движения «Артподготовка»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2-й Западный окружной военный суд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18.06.2020 № 2-7/2020,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 в силу 07.06.2021 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Религиозная группа “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Джамаат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“Красный пахарь”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Красноглинский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районный суд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г. Самары от 16.07.2021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№ 2а-1667/2021, вступило в силу 31.08.2021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Международное молодежное движение 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Колумбайн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 (другое используемое наименование 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Скулшутинг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02.02.2022 № АКПИ21-1059С,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вступило в силу 11.03.2022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Хатлонский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джамаат</w:t>
            </w:r>
            <w:proofErr w:type="spellEnd"/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2-й Западный окружной военный суд 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03.11.2021 № 2-165/2021,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 в силу 24.01.2022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Мусульманская религиозная группа п.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Кушкуль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г. Оренбург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Оренбургский областной суд 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04.03.2022 № 3а-206/2022 (3а-2113/2021),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вступило в силу 22.04.2022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«Крымско-татарский добровольческий батальон имени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Номана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Челебиджихана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01.06.2022 № АКПИ22-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303С,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вступило в силу 05.07.2022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Украинское военизированное националистическое объединение «Азов» (другие используемые наименования: батальон «Азов», полк «Азов»)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02.08.2022 № АКПИ22-411С,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вступило в силу 10.09.2022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Партия исламского возрождения Таджикистана (Республика Таджикистан)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14.09.2022 № АКПИ22-680С,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вступило в силу 18.10.2022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Межрегиональное леворадикальное анархистское движение «Народная самооборона»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Челябинский областной суд,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12.09.2022 № 3а-237/2022,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вступило в силу 18.10.2022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Террористическое сообщество «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Дуббайский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джамаат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2-й Западный окружной военный суд, 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12.07.2022 № 2-121/2022,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 в силу 26.09.2022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Террористическое сообщество – «московская ячейка» МТО «ИГ»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2-й Западный окружной военный суд, 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17.05.2022 № 2-41/2022,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 в силу 21.12.2022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Боевое крыло группы (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вирда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) последователей (мюидов,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мурдов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) религиозного течения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Батал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-Хаджи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Белхороева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Батал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-Хаджи,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баталхаджинцев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белхороевцев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тариката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шейха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овлия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устаза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Батал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-Хаджи </w:t>
            </w:r>
            <w:proofErr w:type="spellStart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Белхороева</w:t>
            </w:r>
            <w:proofErr w:type="spellEnd"/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Южный окружной военный суд, 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28.11.2022 № 1-215/2022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 в силу 16.12.2022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Международное движение «Маньяки Культ Убийц» (другие используемые </w:t>
            </w: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наименования «Маньяки Культ Убийств», «Молодёжь Которая Улыбается», М.К.У.) 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Верховный Суд Российской Федерации,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 16.01.2023 № АКПИ22-1227С,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вступило в силу 21.02.2023</w:t>
            </w:r>
          </w:p>
        </w:tc>
      </w:tr>
      <w:tr w:rsidR="00C40A61" w:rsidRPr="00C40A61" w:rsidTr="00C40A61">
        <w:tc>
          <w:tcPr>
            <w:tcW w:w="6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53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Украинское военизированное объединение Легион «Свобода России» (другое используемое наименование «Легион Свобода России»)</w:t>
            </w:r>
          </w:p>
        </w:tc>
        <w:tc>
          <w:tcPr>
            <w:tcW w:w="34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0A61" w:rsidRPr="00C40A61" w:rsidRDefault="00C40A61" w:rsidP="00C40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Верховный Суд Российской Федерации,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16.03.2023 № АКПИ23-101С,</w:t>
            </w:r>
            <w:r w:rsidRPr="00C40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вступило в силу 25.04.2023</w:t>
            </w:r>
          </w:p>
        </w:tc>
      </w:tr>
    </w:tbl>
    <w:p w:rsidR="00F05FCF" w:rsidRPr="00C40A61" w:rsidRDefault="00F05FCF" w:rsidP="00C40A6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5FCF" w:rsidRPr="00C4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10"/>
    <w:rsid w:val="00511D61"/>
    <w:rsid w:val="0056735B"/>
    <w:rsid w:val="006E4310"/>
    <w:rsid w:val="00C40A61"/>
    <w:rsid w:val="00F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AF54"/>
  <w15:chartTrackingRefBased/>
  <w15:docId w15:val="{28527661-A72D-4216-8FE8-35A8256C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0A61"/>
    <w:rPr>
      <w:i/>
      <w:iCs/>
    </w:rPr>
  </w:style>
  <w:style w:type="character" w:styleId="a5">
    <w:name w:val="Strong"/>
    <w:basedOn w:val="a0"/>
    <w:uiPriority w:val="22"/>
    <w:qFormat/>
    <w:rsid w:val="00C40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Белозерцев Михаил Михайлович</dc:creator>
  <cp:keywords/>
  <dc:description/>
  <cp:lastModifiedBy>Белозерцев Михаил Михайлович</cp:lastModifiedBy>
  <cp:revision>3</cp:revision>
  <dcterms:created xsi:type="dcterms:W3CDTF">2023-08-10T12:23:00Z</dcterms:created>
  <dcterms:modified xsi:type="dcterms:W3CDTF">2023-08-10T12:23:00Z</dcterms:modified>
</cp:coreProperties>
</file>